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БИЛЕТЫ К ЗАЧЁТУ ПО ЛИТЕРАТУРЕ 11Б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>Произведения А. И. Куприна о любви. Сюжет, нравственно-философский смысл произведения "Гранатовый браслет", "Олеся"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2.Тест.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БИЛЕТ№2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>Христианские образы и мотивы в произведениях Андреева. Своеобразие стиля, выразительность и экспрессивность художественной детали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произведения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БИЛЕТ№3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Основные этапы жизни и творчества </w:t>
      </w:r>
      <w:r>
        <w:rPr>
          <w:rFonts w:ascii="Times New Roman" w:cs="Times New Roman" w:hAnsi="Times New Roman"/>
          <w:color w:val="000000"/>
          <w:sz w:val="26"/>
          <w:szCs w:val="26"/>
        </w:rPr>
        <w:t>М.Горького</w:t>
      </w:r>
      <w:r>
        <w:rPr>
          <w:rFonts w:ascii="Times New Roman" w:cs="Times New Roman" w:hAnsi="Times New Roman"/>
          <w:color w:val="000000"/>
          <w:sz w:val="26"/>
          <w:szCs w:val="26"/>
        </w:rPr>
        <w:t>. Романтический пафос и суровая правда ранних рассказов писателя. Протест героя-одиночки против «бескрылого» существования, «пустыря в душе»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Анализ 1 произведения.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БИЛЕТ№4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>Социально-философская драма «На дне». История создания, смысл названия произведения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Тематика, проблематика, система образов драмы «На дне».</w:t>
      </w:r>
      <w:r>
        <w:rPr>
          <w:sz w:val="26"/>
          <w:szCs w:val="26"/>
          <w:lang w:val="ru-RU"/>
        </w:rPr>
        <w:t>«Три правды» в пьесе «На дне» и их трагическое столкновение.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Тест.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БИЛЕТ№5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>Серебряный век русской литературы. Эстетические программы модернистских объединений. Символизм. Стихотворения поэтов-символистов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стихотворения.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left"/>
        <w:rPr>
          <w:sz w:val="26"/>
          <w:szCs w:val="26"/>
        </w:rPr>
      </w:pPr>
    </w:p>
    <w:p>
      <w:pPr>
        <w:jc w:val="left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БИЛЕТ№6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Акмеизм. Основные темы и мотивы лирики поэтов-акмеистов. 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стихотворения.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БИЛЕТ№7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>Футуризм. Основные темы и мотивы, композиция и язык произведений поэтов-футуристов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стихотворения.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БИЛЕТ№8</w:t>
      </w:r>
    </w:p>
    <w:p>
      <w:pPr>
        <w:ind w:right="0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1.Новокрестьянские поэты.Представители,о</w:t>
      </w:r>
      <w:r>
        <w:rPr>
          <w:rFonts w:ascii="Times New Roman" w:cs="Times New Roman" w:hAnsi="Times New Roman"/>
          <w:color w:val="000000"/>
          <w:sz w:val="26"/>
          <w:szCs w:val="26"/>
        </w:rPr>
        <w:t>сновные темы и мотивы лирики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стихотворения.</w:t>
      </w:r>
    </w:p>
    <w:p>
      <w:pPr>
        <w:ind w:right="0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БИЛЕТ№9</w:t>
      </w:r>
    </w:p>
    <w:p>
      <w:pPr>
        <w:ind w:left="0" w:right="0" w:firstLine="0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1.Иманжинизм.</w:t>
      </w:r>
      <w:r>
        <w:rPr>
          <w:sz w:val="26"/>
          <w:szCs w:val="26"/>
          <w:lang w:val="ru-RU"/>
        </w:rPr>
        <w:t>Представители,о</w:t>
      </w:r>
      <w:r>
        <w:rPr>
          <w:rFonts w:ascii="Times New Roman" w:cs="Times New Roman" w:hAnsi="Times New Roman"/>
          <w:color w:val="000000"/>
          <w:sz w:val="26"/>
          <w:szCs w:val="26"/>
        </w:rPr>
        <w:t>сновные темы и мотивы лирики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Анализ 1 стихотворения.</w:t>
      </w:r>
    </w:p>
    <w:p>
      <w:pPr>
        <w:ind w:left="0" w:right="0" w:firstLine="0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БИЛЕТ№10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Тема любви в произведениях </w:t>
      </w:r>
      <w:r>
        <w:rPr>
          <w:rFonts w:ascii="Times New Roman" w:cs="Times New Roman" w:hAnsi="Times New Roman"/>
          <w:color w:val="000000"/>
          <w:sz w:val="26"/>
          <w:szCs w:val="26"/>
        </w:rPr>
        <w:t>И.А.Бунина</w:t>
      </w:r>
      <w:r>
        <w:rPr>
          <w:rFonts w:ascii="Times New Roman" w:cs="Times New Roman" w:hAnsi="Times New Roman"/>
          <w:color w:val="000000"/>
          <w:sz w:val="26"/>
          <w:szCs w:val="26"/>
        </w:rPr>
        <w:t>. Образ Родины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2.Анализ 1 произведения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БИЛЕТ№11</w:t>
      </w:r>
    </w:p>
    <w:p>
      <w:pPr>
        <w:ind w:left="0" w:right="0" w:firstLine="0"/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1.А.Блок </w:t>
      </w:r>
      <w:r>
        <w:rPr>
          <w:sz w:val="26"/>
          <w:szCs w:val="26"/>
          <w:lang w:val="ru-RU"/>
        </w:rPr>
        <w:t>Поэт и революция. Поэма «Двенадцать»: история создания, многоплановость, сложность художественного мира поэмы.</w:t>
      </w:r>
      <w:r>
        <w:rPr>
          <w:sz w:val="26"/>
          <w:szCs w:val="26"/>
          <w:lang w:val="ru-RU"/>
        </w:rPr>
        <w:t>Герои поэмы «Двенадцать», сюжет, композиция, многозначность финала.</w:t>
      </w:r>
    </w:p>
    <w:p>
      <w:pPr>
        <w:ind w:left="0" w:right="0" w:firstLine="0"/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Анализ произведения.</w:t>
      </w:r>
    </w:p>
    <w:p>
      <w:pPr>
        <w:ind w:left="0" w:right="0" w:firstLine="0"/>
        <w:jc w:val="left"/>
        <w:rPr>
          <w:sz w:val="26"/>
          <w:szCs w:val="26"/>
          <w:lang w:val="ru-RU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БИЛЕТ№12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</w:t>
      </w:r>
      <w:r>
        <w:rPr>
          <w:sz w:val="26"/>
          <w:szCs w:val="26"/>
          <w:lang w:val="ru-RU"/>
        </w:rPr>
        <w:t>Художественный мир поэмы В.В.Маяковского «Облако в штанах».</w:t>
      </w:r>
      <w:r>
        <w:rPr>
          <w:sz w:val="26"/>
          <w:szCs w:val="26"/>
          <w:lang w:val="ru-RU"/>
        </w:rPr>
        <w:t>Сюжетно-композиционная основа поэмы «Облако в штанах»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Анализ произведения.</w:t>
      </w:r>
    </w:p>
    <w:p>
      <w:pPr>
        <w:jc w:val="left"/>
        <w:rPr>
          <w:sz w:val="26"/>
          <w:szCs w:val="26"/>
          <w:lang w:val="ru-RU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БИЛЕТ№13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1.С.Есенин.</w:t>
      </w:r>
      <w:r>
        <w:rPr>
          <w:sz w:val="26"/>
          <w:szCs w:val="26"/>
          <w:lang w:val="ru-RU"/>
        </w:rPr>
        <w:t>История создания поэмы "Черный человек". Тема и проблематика поэмы.</w:t>
      </w:r>
      <w:r>
        <w:rPr>
          <w:sz w:val="26"/>
          <w:szCs w:val="26"/>
          <w:lang w:val="ru-RU"/>
        </w:rPr>
        <w:t>Жанр и композиция поэмы "Черный человек".</w:t>
      </w:r>
      <w:r>
        <w:rPr>
          <w:sz w:val="26"/>
          <w:szCs w:val="26"/>
          <w:lang w:val="ru-RU"/>
        </w:rPr>
        <w:t>Художественное своеобразие поэмы "Черный человек"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 Наизусть.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---------------------------------------------------------------------------------------------------------------------------------</w:t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БИЛЕТ№14</w:t>
      </w:r>
    </w:p>
    <w:p>
      <w:pPr>
        <w:jc w:val="left"/>
        <w:rPr>
          <w:sz w:val="26"/>
          <w:szCs w:val="26"/>
          <w:lang w:val="ru-RU"/>
        </w:rPr>
      </w:pP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1.</w:t>
      </w:r>
      <w:r>
        <w:rPr>
          <w:sz w:val="26"/>
          <w:szCs w:val="26"/>
          <w:lang w:val="ru-RU"/>
        </w:rPr>
        <w:t>Исторические и литературные образы в поэзии О.Э.Мандельштама.</w:t>
      </w:r>
      <w:r>
        <w:rPr>
          <w:sz w:val="26"/>
          <w:szCs w:val="26"/>
          <w:lang w:val="ru-RU"/>
        </w:rPr>
        <w:t>Художественное своеобразие поэзии.</w:t>
      </w:r>
      <w:r>
        <w:rPr>
          <w:sz w:val="26"/>
          <w:szCs w:val="26"/>
          <w:lang w:val="ru-RU"/>
        </w:rPr>
        <w:t>Символика цвета, ритмико-интонационное многообразие лирики поэта О.Э.Мандельштама</w:t>
      </w:r>
    </w:p>
    <w:p>
      <w:pPr>
        <w:jc w:val="lef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2.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 xml:space="preserve"> Анализ 1 стихотворения.</w:t>
      </w:r>
    </w:p>
    <w:p>
      <w:pPr>
        <w:jc w:val="left"/>
        <w:rPr>
          <w:sz w:val="26"/>
          <w:szCs w:val="26"/>
          <w:lang w:val="ru-RU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left"/>
        <w:rPr>
          <w:sz w:val="26"/>
          <w:szCs w:val="26"/>
          <w:lang w:val="ru-RU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  <w:lang w:val="ru-RU"/>
        </w:rPr>
        <w:t>БИЛЕТ№15</w:t>
      </w:r>
    </w:p>
    <w:p>
      <w:pPr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1.</w:t>
      </w:r>
      <w:r>
        <w:rPr>
          <w:rFonts w:ascii="Times New Roman" w:cs="Times New Roman" w:hAnsi="Times New Roman"/>
          <w:color w:val="000000"/>
          <w:sz w:val="26"/>
          <w:szCs w:val="26"/>
        </w:rPr>
        <w:t xml:space="preserve">Уникальность поэтического голоса </w:t>
      </w:r>
      <w:r>
        <w:rPr>
          <w:rFonts w:ascii="Times New Roman" w:cs="Times New Roman" w:hAnsi="Times New Roman"/>
          <w:color w:val="000000"/>
          <w:sz w:val="26"/>
          <w:szCs w:val="26"/>
        </w:rPr>
        <w:t>М.И.Цветаевой</w:t>
      </w:r>
      <w:r>
        <w:rPr>
          <w:rFonts w:ascii="Times New Roman" w:cs="Times New Roman" w:hAnsi="Times New Roman"/>
          <w:color w:val="000000"/>
          <w:sz w:val="26"/>
          <w:szCs w:val="26"/>
        </w:rPr>
        <w:t>. Искренность лирического монолога-исповеди</w:t>
      </w: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2. Наизусть.</w:t>
      </w:r>
    </w:p>
    <w:p>
      <w:pPr>
        <w:jc w:val="left"/>
        <w:rPr>
          <w:sz w:val="26"/>
          <w:szCs w:val="26"/>
        </w:rPr>
      </w:pPr>
      <w:r>
        <w:rPr>
          <w:rFonts w:ascii="Times New Roman" w:cs="Times New Roman" w:hAnsi="Times New Roman"/>
          <w:color w:val="000000"/>
          <w:sz w:val="26"/>
          <w:szCs w:val="26"/>
          <w:lang w:val="ru-RU"/>
        </w:rPr>
        <w:t>------------------------------------------------------------------------------------------------------------------------</w:t>
      </w:r>
    </w:p>
    <w:p>
      <w:pPr>
        <w:jc w:val="left"/>
        <w:rPr>
          <w:b/>
          <w:bCs/>
          <w:sz w:val="26"/>
          <w:szCs w:val="26"/>
        </w:rPr>
      </w:pPr>
      <w:r>
        <w:rPr>
          <w:rFonts w:ascii="Times New Roman" w:cs="Times New Roman" w:hAnsi="Times New Roman"/>
          <w:b/>
          <w:bCs/>
          <w:color w:val="000000"/>
          <w:sz w:val="26"/>
          <w:szCs w:val="26"/>
          <w:lang w:val="ru-RU"/>
        </w:rPr>
        <w:t>ПРИЛОЖЕНИЕ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26"/>
          <w:szCs w:val="26"/>
          <w:lang w:val="en-US"/>
        </w:rPr>
      </w:pPr>
      <w:r>
        <w:rPr>
          <w:rFonts w:ascii="Segoe UI"/>
          <w:b/>
          <w:color w:val="212529"/>
          <w:sz w:val="26"/>
          <w:szCs w:val="26"/>
          <w:rtl w:val="off"/>
          <w:lang w:val="en-US"/>
        </w:rPr>
        <w:t xml:space="preserve">                                 </w:t>
      </w:r>
      <w:r>
        <w:rPr>
          <w:rFonts w:asciiTheme="minorAscii" w:cstheme="minorAscii" w:eastAsiaTheme="minorAscii" w:hAnsiTheme="minorAscii"/>
          <w:b/>
          <w:color w:val="212529"/>
          <w:sz w:val="26"/>
          <w:szCs w:val="26"/>
          <w:rtl w:val="off"/>
          <w:lang w:val="en-US"/>
        </w:rPr>
        <w:t xml:space="preserve">   Схема – клише анализа стихотворения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26"/>
          <w:szCs w:val="26"/>
          <w:lang w:val="en-US"/>
        </w:rPr>
      </w:pP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Для анализа мной выбрано стихотворение «…» …, потому что… . Читая это произведение, я испытывал такие чувства, как … . К этому стихотворению можно сделать иллюстрацию, потому что… 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(К этому стихотворению нельзя сделать иллюстрацию, потому что…).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26"/>
          <w:szCs w:val="26"/>
          <w:lang w:val="en-US"/>
        </w:rPr>
      </w:pP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Это стихотворение рассказывает о … . Лирический герой стихотворения – …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26"/>
          <w:szCs w:val="26"/>
          <w:lang w:val="en-US"/>
        </w:rPr>
      </w:pP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Композиционно стихотворение делится на … части, так как… 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(в каждой части своё настроение, в каждой – свой сюжет, в каждой – свой образ)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. Первая часть стихотворения вызывает чувства… Помогает их выразить такие ключевые слова, как … . В этой части мы видим картину … . Эту часть произведения нужно читать с … интонацией. Центральным образом первой части является образ …, созданный при помощи таких художественных средств: метафор (…), эпитетов (…), сравнений (…), олицетворений (…). С помощью этих выразительных средств автор передаёт такие чувства, как …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26"/>
          <w:szCs w:val="26"/>
          <w:lang w:val="en-US"/>
        </w:rPr>
      </w:pP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В основе второй части лежит приём: … 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(антитезы, гиперболы, звукописи, метафоры - процитировать).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 С помощью этого приёма поэт выражает … . В этой строфе интонационно можно выделить такие слова: «…», «…», «…». С их помощью автору удаётся передать … . В этой части центральными являются образы …, помогающие акцентировать внимание читателя на … . Душевное состояние и настроение лирического героя меняется 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(не меняется)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 на протяжении всего текста. (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Если меняется, показать как: с … на …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18"/>
          <w:lang w:val="en-US"/>
        </w:rPr>
      </w:pP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Стихотворение «…» … заставило меня задуматься над … Мне кажется, что основная мысль этого произведения в том, что … . Больше всего мне запомнились такие строчки: … . Именно в них автор … . Я разделяю 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>(не разделяю)</w:t>
      </w:r>
      <w:r>
        <w:rPr>
          <w:rFonts w:asciiTheme="minorAscii" w:cstheme="minorAscii" w:eastAsiaTheme="minorAscii" w:hAnsiTheme="minorAscii"/>
          <w:color w:val="212529"/>
          <w:sz w:val="26"/>
          <w:szCs w:val="26"/>
          <w:rtl w:val="off"/>
          <w:lang w:val="en-US"/>
        </w:rPr>
        <w:t xml:space="preserve"> эмоциональный настрой лирического героя и автора, потому</w:t>
      </w:r>
      <w:r>
        <w:rPr>
          <w:rFonts w:asciiTheme="minorAscii" w:cstheme="minorAscii" w:eastAsiaTheme="minorAscii" w:hAnsiTheme="minorAscii"/>
          <w:b/>
          <w:color w:val="212529"/>
          <w:sz w:val="26"/>
          <w:szCs w:val="26"/>
          <w:rtl w:val="off"/>
          <w:lang w:val="en-US"/>
        </w:rPr>
        <w:t xml:space="preserve"> что …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ffffff"/>
        <w:bidi w:val="off"/>
        <w:spacing w:before="0" w:after="0" w:line="240" w:lineRule="auto"/>
        <w:ind w:left="0" w:right="0" w:firstLine="0"/>
        <w:jc w:val="left"/>
        <w:rPr>
          <w:rFonts w:asciiTheme="minorAscii" w:cstheme="minorAscii" w:eastAsiaTheme="minorAscii" w:hAnsiTheme="minorAscii"/>
          <w:color w:val="212529"/>
          <w:sz w:val="18"/>
          <w:lang w:val="en-US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lang w:val="ru-RU"/>
        </w:rPr>
        <w:t xml:space="preserve">                       </w:t>
      </w: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План комплексного анализа прозаического текста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1. Тема, идея, проблематика.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2. Композиция.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3. Хронотоп (художественное время и художественное место)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4. Система образов.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5. Характеристика главных героев (анализ «говорящих» фамилий, портретных зарисовок, отношений между героями, поступков героя, его речи, авторского отношения к герою).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6.  Литературные параллели.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7. Значение произведения в литературе.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b/>
          <w:bCs/>
          <w:sz w:val="24"/>
          <w:szCs w:val="24"/>
          <w:lang w:val="ru-RU"/>
        </w:rPr>
      </w:pPr>
    </w:p>
    <w:p>
      <w:pPr>
        <w:pStyle w:val="NoSpacing"/>
        <w:jc w:val="center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b/>
          <w:bCs/>
          <w:sz w:val="24"/>
          <w:szCs w:val="24"/>
          <w:lang w:val="ru-RU"/>
        </w:rPr>
        <w:t>Примерный образец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В предложенном тексте говорится о__________ (коротко пересказать). Главное внимание читателя ________ (ФИО автора) сосредотачивает на теме __________. Раскрывая ее, автор поднимает следующие проблемы: _____________.  Всем ходом повествования, отбором художественных деталей, яркими образами героев писатель утверждает основную мысль - _____________ (сформулировать идею). На мой взгляд, само название произведения отражает тему/идею, так как _____________.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Композиция произведения ____________ (линейная, зеркальная, ретроспективная).  ___________ - такова экспозиция анализируемого произведения. Завязкой действия является_____________.  Далее детально (кратко, штрихами) говорится о _____________.  Наибольшего накала повествование достигает при ____________ (это и есть кульминация произведения).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Повествование в тексте ведется от _______(первого, третьего) лица.  (Если от лица героя)Автор доверяет функцию рассказчика  герою (героине), которая рассказывает о произошедшем эмоционально , достоверно.  (Если от лица рассказчика, не являющегося действующим персонажем) Рассказчик объективно говорит о случившемся, скрыто (явно) давая свою оценку событиям и героям : _________ (пояснить , как он к кому-то и чему-то относится, что осуждает , чему симпатизирует).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Основная форма речи – диалог/ монолог/полилог, позволяющий увидеть разные позиции по вопросу _________/ проследить за мыслями героя по поводу ___________ и понять, что его мировоззрение под воздействием _________ претерпело изменения/ осталось неизменным.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Время действия - ________________(указать историческую эпоху, время года, какой временной период описан). Место действия - __________________(отметить, что дано: сужение или расширение пространства).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Конечно, для постижения смысла произведения важна созданная __________(ФИО автора) система образов ,среди которых можно выделить главных ( _______, перечислить их) и второстепенных (____________) героев.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Именно на образе _______решается основная тема произведения. Это человек , для которого  свойственно ____________: «_____Процитировать отрывок из текста_______».  Уже в его портрете мы угадываем такие качества характера ,как __________. Не менее ярок и психологический портрет __________(имя героя): __________________(описать чувства, эмоции героя в разных ситуациях). Речевая характеристика героя (употребление книжной/ просторечной лексики, фразеологизмов, пословиц) говорит о его образованности/ близости к простому народу.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_______(имя героя) противопоставлен  ____________. Это ____________________. Он  говорит о_________( описать систему взглядов героя, используя цитирование).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Отношение автора к героям однозначно/неоднозначно: ____________(пояснить).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Говоря о __________(имя героя) ,вспоминается ___________ , герой произведения «_________» ________(ФИО автора). Их сближает ________________ 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Немаловажную роль в раскрытии образов героев играет пейзаж. ________________ (описать эпизод , охарактеризовать средства выразительности, их функцию).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«_________»(название анализируемого произведения),  словно одна из картин литературной галереи, ярко и образно говорит  о __________________.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               </w:t>
      </w:r>
      <w:r>
        <w:rPr>
          <w:rFonts w:asciiTheme="minorAscii" w:cstheme="minorAscii" w:eastAsiaTheme="minorAscii" w:hAnsiTheme="minorAscii"/>
          <w:b/>
          <w:bCs/>
          <w:sz w:val="24"/>
          <w:szCs w:val="24"/>
          <w:lang w:val="ru-RU"/>
        </w:rPr>
        <w:t xml:space="preserve">     План анализа лирического произведения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1.Первое впечатление от прочитанного, ассоциации. Смысл заглавия.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2. Тема. Основные образы.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3. Жанровые особенности. Идея.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4. Композиция стих-я. Деление на микротемы.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5. Образ лирического героя.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6. Средства выразительности: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- фонетические: аллитерация (повтор одних и тех же согласных звуков), ассонанс (повторение гласных звуков); прием звукописи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- лексические: эмоционально-окрашенные слова,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книжная/ разговорная лексика;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тропы (эпитеты, метафоры, олицетворения, гиперболы, метонимия, оксюморон, ирония, сарказм),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лексический повтор;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- морфологические: слова какой части речи преобладают, какова их функция;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- синтаксические: простые или сложные предложения,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      односоставные или двусоставные предложения,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       риторический вопрос, риторическое восклицание ,риторическое обращение,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      инверсия, градация,  синтаксический параллелизм, парцелляция,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- прием цветописи.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7. Особенности ритма, рифмы ,стихотворного размера.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                                                                  </w:t>
      </w:r>
      <w:r>
        <w:rPr>
          <w:rFonts w:asciiTheme="minorAscii" w:cstheme="minorAscii" w:eastAsiaTheme="minorAscii" w:hAnsiTheme="minorAscii"/>
          <w:b/>
          <w:bCs/>
          <w:sz w:val="24"/>
          <w:szCs w:val="24"/>
          <w:lang w:val="ru-RU"/>
        </w:rPr>
        <w:t xml:space="preserve">           Образец анализа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__________,_____________,_______ - такая картина возникает в воображении после прочтения стихотворения __________(ФИО автора) «______». Словно вторит ассоциациям читателя название произведения.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Предметом изображения поэта становится (является) ____________.  Перед нами возникает вереница ярких образов (___________,____________,______________,_________), свидетельствующих о том, что основная тема стихотворения - __________________.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Это поэтическое произведение воспринимается как ________________(лирическая миниатюра, дружеское/ любовное/ гражданское послание, пейзажная зарисовка, элегия, анакреонтическая лирика, философское размышление). _____________,_____________ - вот центральные вопросы ,с которыми поэт обращается к читателю. __________(автор)постепенно подводит нас к основной мысли: _______________ (сформулировать идею).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В композиционном плане стихотворение распадается на ____частей: ___________,_________ (описать микротемы). Развитие сюжета / чувства   _________     ( динамично/ статично).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Лирический герой стихотворения – человек, который живет сердцем. Ему важно __________________. Он созерцатель/ активный деятель. Лирический герой тонко чувствует природу: _____________.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Для того чтобы ярко, зримо представить описываемое поэт использует  широкий арсенал средств художественной выразительности. Стихотворение воспринимается как некое музыкальное произведение: так гармонично и естественно созданы звуковые образы с помощью ассонансов/аллитераций (______________), приема звукописи (______________).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Разнообразен и лексический состав произведения. В нем мы находим такие эмоционально-окрашенные слова, как «______», «___» ,позволяющие передать восторг ,умиление, радость/ уныние, печаль/ негодование, злость лирического героя от _________.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 xml:space="preserve">Автор умело сочетает книжную и разговорную лексику, что позволяет просто , убедительно говорить о таком чувстве/понятии, как _______. 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Разнообразны и использованные _________(автор) тропы. Яркие эпитеты («____», «__») подчеркивают ____________, метафоры («____________», «_____») помогают образно представить ___________.....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В стихотворении преобладают имена существительные/ прилагательные/ глаголы ,что позволяет сосредоточить внимание на рисуемых поэтом картинах, динамике событий/чувств.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Среди синтаксических средств выразительности можно отметить использование риторических восклицаний («______!»), передающих чувство ____________; инверсию («_________»), обращающую внимание читателя на слове «________»…..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Поражает и цветопись стихотворения:   ____________(прокомментировать).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Обилие (или сочетание) простых/ сложных, односоставных/ двусоставных предложений способствует передаче ритмико-мелодической структуры стиха: от замедленного темпа строк ___строфы  к быстрому темпу ___строфы.  Поддерживается ритмический рисунок стиха и стихотворным размером -  _________(ямб, хорей, дактиль, амфибрахий, анапест).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Мелодика стихотворения минорная/ мажорная. _________________(привести свои ассоциации: может быть, колокольные перезвоны, мелодия вальса, марша, ностальгическая мелодия…).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Рифма , используемая в стихотворении – женская/мужская; рифмовка  ___________( смежная, кольцевая, перекрестная).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  <w:r>
        <w:rPr>
          <w:rFonts w:asciiTheme="minorAscii" w:cstheme="minorAscii" w:eastAsiaTheme="minorAscii" w:hAnsiTheme="minorAscii"/>
          <w:sz w:val="24"/>
          <w:szCs w:val="24"/>
          <w:lang w:val="ru-RU"/>
        </w:rPr>
        <w:t>Мастерство автора состоит в том, что он гармонично соединил форму и содержание, подчинив их раскрытию темы и идеи стихотворения.</w:t>
      </w: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pStyle w:val="NoSpacing"/>
        <w:rPr>
          <w:rFonts w:asciiTheme="minorAscii" w:cstheme="minorAscii" w:eastAsiaTheme="minorAscii" w:hAnsiTheme="minorAscii"/>
          <w:sz w:val="24"/>
          <w:szCs w:val="24"/>
          <w:lang w:val="ru-RU"/>
        </w:rPr>
      </w:pPr>
    </w:p>
    <w:p>
      <w:pPr>
        <w:jc w:val="left"/>
        <w:rPr>
          <w:rFonts w:asciiTheme="minorAscii" w:cstheme="minorAscii" w:eastAsiaTheme="minorAscii" w:hAnsiTheme="minorAscii"/>
        </w:rPr>
      </w:pPr>
    </w:p>
    <w:p>
      <w:pPr>
        <w:ind w:left="0" w:right="0" w:firstLine="0"/>
        <w:jc w:val="left"/>
        <w:rPr>
          <w:rFonts w:asciiTheme="minorAscii" w:cstheme="minorAscii" w:eastAsiaTheme="minorAscii" w:hAnsiTheme="minorAscii"/>
          <w:lang w:val="ru-RU"/>
        </w:rPr>
      </w:pPr>
    </w:p>
    <w:p>
      <w:pPr>
        <w:ind w:left="0" w:right="0" w:firstLine="0"/>
        <w:jc w:val="left"/>
        <w:rPr>
          <w:rFonts w:asciiTheme="minorAscii" w:cstheme="minorAscii" w:eastAsiaTheme="minorAscii" w:hAnsiTheme="minorAscii"/>
        </w:rPr>
      </w:pPr>
    </w:p>
    <w:p>
      <w:pPr>
        <w:jc w:val="left"/>
        <w:rPr>
          <w:rFonts w:asciiTheme="minorAscii" w:cstheme="minorAscii" w:eastAsiaTheme="minorAscii" w:hAnsiTheme="minorAscii"/>
        </w:rPr>
      </w:pPr>
    </w:p>
    <w:p>
      <w:pPr>
        <w:ind w:left="0" w:right="0" w:firstLine="0"/>
        <w:jc w:val="left"/>
        <w:rPr>
          <w:rFonts w:asciiTheme="minorAscii" w:cstheme="minorAscii" w:eastAsiaTheme="minorAscii" w:hAnsiTheme="minorAscii"/>
        </w:rPr>
      </w:pPr>
    </w:p>
    <w:p>
      <w:pPr>
        <w:ind w:right="0"/>
        <w:jc w:val="left"/>
        <w:rPr>
          <w:rFonts w:asciiTheme="minorAscii" w:cstheme="minorAscii" w:eastAsiaTheme="minorAscii" w:hAnsiTheme="minorAscii"/>
        </w:rPr>
      </w:pPr>
    </w:p>
    <w:p>
      <w:pPr>
        <w:jc w:val="left"/>
        <w:rPr>
          <w:rFonts w:asciiTheme="minorAscii" w:cstheme="minorAscii" w:eastAsiaTheme="minorAscii" w:hAnsiTheme="minorAscii"/>
        </w:rPr>
      </w:pPr>
    </w:p>
    <w:p>
      <w:pPr>
        <w:jc w:val="left"/>
        <w:rPr/>
      </w:pPr>
    </w:p>
    <w:p>
      <w:pPr>
        <w:jc w:val="left"/>
        <w:rPr/>
      </w:pPr>
    </w:p>
    <w:p>
      <w:pPr>
        <w:jc w:val="left"/>
        <w:rPr>
          <w:lang w:val="ru-RU"/>
        </w:rPr>
      </w:pPr>
    </w:p>
    <w:p>
      <w:pPr>
        <w:jc w:val="left"/>
        <w:rPr>
          <w:lang w:val="ru-RU"/>
        </w:rPr>
      </w:pPr>
    </w:p>
    <w:p>
      <w:pPr>
        <w:jc w:val="left"/>
        <w:rPr/>
      </w:pPr>
    </w:p>
    <w:p>
      <w:pPr>
        <w:jc w:val="left"/>
        <w:rPr/>
      </w:pPr>
    </w:p>
    <w:p>
      <w:pPr>
        <w:jc w:val="left"/>
        <w:rPr/>
      </w:pPr>
    </w:p>
    <w:p>
      <w:pPr>
        <w:jc w:val="left"/>
        <w:rPr/>
      </w:pPr>
    </w:p>
    <w:sectPr>
      <w:footnotePr/>
      <w:footnotePr/>
      <w:type w:val="nextPage"/>
      <w:pgSz w:w="11906" w:h="16838" w:orient="portrait"/>
      <w:pgMar w:top="720" w:right="720" w:bottom="720" w:left="72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Segoe UI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1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2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abstractNum w:abstractNumId="3">
    <w:multiLevelType w:val="hybridMultilevel"/>
    <w:lvl w:ilvl="0" w:tentative="0">
      <w:start w:val="1"/>
      <w:numFmt w:val="decimal"/>
      <w:isLgl w:val="off"/>
      <w:suff w:val="tab"/>
      <w:lvlText w:val="%1."/>
      <w:lvlJc w:val="left"/>
      <w:pPr>
        <w:ind w:left="720" w:hanging="360"/>
      </w:pPr>
    </w:lvl>
    <w:lvl w:ilvl="1" w:tentative="1">
      <w:start w:val="1"/>
      <w:numFmt w:val="lowerLetter"/>
      <w:isLgl w:val="off"/>
      <w:suff w:val="tab"/>
      <w:lvlText w:val="%2."/>
      <w:lvlJc w:val="left"/>
      <w:pPr>
        <w:ind w:left="1440" w:hanging="360"/>
      </w:pPr>
    </w:lvl>
    <w:lvl w:ilvl="2" w:tentative="1">
      <w:start w:val="1"/>
      <w:numFmt w:val="lowerRoman"/>
      <w:isLgl w:val="off"/>
      <w:suff w:val="tab"/>
      <w:lvlText w:val="%3."/>
      <w:lvlJc w:val="right"/>
      <w:pPr>
        <w:ind w:left="2160" w:hanging="360"/>
      </w:pPr>
    </w:lvl>
    <w:lvl w:ilvl="3" w:tentative="1">
      <w:start w:val="1"/>
      <w:numFmt w:val="decimal"/>
      <w:isLgl w:val="off"/>
      <w:suff w:val="tab"/>
      <w:lvlText w:val="%4."/>
      <w:lvlJc w:val="left"/>
      <w:pPr>
        <w:ind w:left="2880" w:hanging="360"/>
      </w:pPr>
    </w:lvl>
    <w:lvl w:ilvl="4" w:tentative="1">
      <w:start w:val="1"/>
      <w:numFmt w:val="lowerLetter"/>
      <w:isLgl w:val="off"/>
      <w:suff w:val="tab"/>
      <w:lvlText w:val="%5."/>
      <w:lvlJc w:val="left"/>
      <w:pPr>
        <w:ind w:left="3600" w:hanging="360"/>
      </w:pPr>
    </w:lvl>
    <w:lvl w:ilvl="5" w:tentative="1">
      <w:start w:val="1"/>
      <w:numFmt w:val="lowerRoman"/>
      <w:isLgl w:val="off"/>
      <w:suff w:val="tab"/>
      <w:lvlText w:val="%6."/>
      <w:lvlJc w:val="right"/>
      <w:pPr>
        <w:ind w:left="4320" w:hanging="360"/>
      </w:pPr>
    </w:lvl>
    <w:lvl w:ilvl="6" w:tentative="1">
      <w:start w:val="1"/>
      <w:numFmt w:val="decimal"/>
      <w:isLgl w:val="off"/>
      <w:suff w:val="tab"/>
      <w:lvlText w:val="%7."/>
      <w:lvlJc w:val="left"/>
      <w:pPr>
        <w:ind w:left="5040" w:hanging="360"/>
      </w:pPr>
    </w:lvl>
    <w:lvl w:ilvl="7" w:tentative="1">
      <w:start w:val="1"/>
      <w:numFmt w:val="lowerLetter"/>
      <w:isLgl w:val="off"/>
      <w:suff w:val="tab"/>
      <w:lvlText w:val="%8."/>
      <w:lvlJc w:val="left"/>
      <w:pPr>
        <w:ind w:left="5760" w:hanging="360"/>
      </w:pPr>
    </w:lvl>
    <w:lvl w:ilvl="8" w:tentative="1">
      <w:start w:val="1"/>
      <w:numFmt w:val="lowerRoman"/>
      <w:isLgl w:val="off"/>
      <w:suff w:val="tab"/>
      <w:lvlText w:val="%9."/>
      <w:lvlJc w:val="righ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ru-RU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</cp:coreProperties>
</file>